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A78E9" w14:textId="2E30A2B1" w:rsidR="00286BC2" w:rsidRDefault="00286BC2" w:rsidP="00FC112E">
      <w:pPr>
        <w:rPr>
          <w:rFonts w:asciiTheme="minorBidi" w:hAnsiTheme="minorBidi"/>
          <w:b/>
          <w:bCs/>
          <w:u w:val="single"/>
        </w:rPr>
      </w:pPr>
    </w:p>
    <w:p w14:paraId="2FE2F500" w14:textId="77777777" w:rsidR="00FC112E" w:rsidRDefault="00FC112E" w:rsidP="00FC112E">
      <w:pPr>
        <w:rPr>
          <w:rFonts w:asciiTheme="minorBidi" w:hAnsiTheme="minorBidi"/>
          <w:b/>
          <w:bCs/>
          <w:u w:val="single"/>
        </w:rPr>
      </w:pPr>
    </w:p>
    <w:p w14:paraId="6399E211" w14:textId="77777777" w:rsidR="00BE789C" w:rsidRDefault="00BE789C" w:rsidP="00972ABB">
      <w:pPr>
        <w:rPr>
          <w:rFonts w:ascii="Arial" w:hAnsi="Arial" w:cs="Arial"/>
          <w:b/>
          <w:bCs/>
          <w:u w:val="single"/>
        </w:rPr>
      </w:pPr>
    </w:p>
    <w:p w14:paraId="602640AC" w14:textId="77777777" w:rsidR="00D70451" w:rsidRDefault="00D70451" w:rsidP="00A7402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/>
      </w:r>
    </w:p>
    <w:p w14:paraId="111C56F5" w14:textId="64183CB1" w:rsidR="007A77AB" w:rsidRPr="00472CFC" w:rsidRDefault="007A77AB" w:rsidP="007A77AB">
      <w:pPr>
        <w:rPr>
          <w:rFonts w:ascii="Campton Medium" w:hAnsi="Campton Medium"/>
          <w:b/>
          <w:bCs/>
          <w:sz w:val="20"/>
          <w:szCs w:val="20"/>
          <w:u w:val="single"/>
        </w:rPr>
      </w:pPr>
      <w:bookmarkStart w:id="0" w:name="_GoBack"/>
      <w:r w:rsidRPr="00472CFC">
        <w:rPr>
          <w:rFonts w:ascii="Campton Medium" w:hAnsi="Campton Medium"/>
          <w:b/>
          <w:bCs/>
          <w:sz w:val="20"/>
          <w:szCs w:val="20"/>
          <w:u w:val="single"/>
        </w:rPr>
        <w:t>Plzeňské infocentrum vydává bankovku ke 130. výročí otevření Velké synagogy</w:t>
      </w:r>
    </w:p>
    <w:bookmarkEnd w:id="0"/>
    <w:p w14:paraId="0740AC3B" w14:textId="125A995A" w:rsidR="007A77AB" w:rsidRPr="00472CFC" w:rsidRDefault="007A77AB" w:rsidP="007A77AB">
      <w:pPr>
        <w:rPr>
          <w:rFonts w:ascii="Campton Medium" w:hAnsi="Campton Medium"/>
          <w:b/>
          <w:bCs/>
          <w:sz w:val="20"/>
          <w:szCs w:val="20"/>
        </w:rPr>
      </w:pPr>
      <w:r w:rsidRPr="00472CFC">
        <w:rPr>
          <w:rFonts w:ascii="Campton Medium" w:hAnsi="Campton Medium"/>
          <w:b/>
          <w:bCs/>
          <w:sz w:val="20"/>
          <w:szCs w:val="20"/>
        </w:rPr>
        <w:t>Plzeň (13. července 2023): Plzeňská Velká synagoga patří mezi tři největší</w:t>
      </w:r>
      <w:r w:rsidR="007945B9">
        <w:rPr>
          <w:rFonts w:ascii="Campton Medium" w:hAnsi="Campton Medium"/>
          <w:b/>
          <w:bCs/>
          <w:sz w:val="20"/>
          <w:szCs w:val="20"/>
        </w:rPr>
        <w:t xml:space="preserve"> synagogy</w:t>
      </w:r>
      <w:r w:rsidRPr="00472CFC">
        <w:rPr>
          <w:rFonts w:ascii="Campton Medium" w:hAnsi="Campton Medium"/>
          <w:b/>
          <w:bCs/>
          <w:sz w:val="20"/>
          <w:szCs w:val="20"/>
        </w:rPr>
        <w:t xml:space="preserve"> v</w:t>
      </w:r>
      <w:r w:rsidRPr="00472CFC">
        <w:rPr>
          <w:rFonts w:ascii="Calibri" w:hAnsi="Calibri" w:cs="Calibri"/>
          <w:b/>
          <w:bCs/>
          <w:sz w:val="20"/>
          <w:szCs w:val="20"/>
        </w:rPr>
        <w:t> </w:t>
      </w:r>
      <w:r w:rsidRPr="00472CFC">
        <w:rPr>
          <w:rFonts w:ascii="Campton Medium" w:hAnsi="Campton Medium"/>
          <w:b/>
          <w:bCs/>
          <w:sz w:val="20"/>
          <w:szCs w:val="20"/>
        </w:rPr>
        <w:t>Evropě a pět největších na světě. V</w:t>
      </w:r>
      <w:r w:rsidRPr="00472CFC">
        <w:rPr>
          <w:rFonts w:ascii="Calibri" w:hAnsi="Calibri" w:cs="Calibri"/>
          <w:b/>
          <w:bCs/>
          <w:sz w:val="20"/>
          <w:szCs w:val="20"/>
        </w:rPr>
        <w:t> </w:t>
      </w:r>
      <w:r w:rsidRPr="00472CFC">
        <w:rPr>
          <w:rFonts w:ascii="Campton Medium" w:hAnsi="Campton Medium"/>
          <w:b/>
          <w:bCs/>
          <w:sz w:val="20"/>
          <w:szCs w:val="20"/>
        </w:rPr>
        <w:t xml:space="preserve">loňské roce byla po náročné rekonstrukci interiéru znovu </w:t>
      </w:r>
      <w:r>
        <w:rPr>
          <w:rFonts w:ascii="Campton Medium" w:hAnsi="Campton Medium"/>
          <w:b/>
          <w:bCs/>
          <w:sz w:val="20"/>
          <w:szCs w:val="20"/>
        </w:rPr>
        <w:t>zpřístupněna návštěvníkům</w:t>
      </w:r>
      <w:r w:rsidRPr="00472CFC">
        <w:rPr>
          <w:rFonts w:ascii="Campton Medium" w:hAnsi="Campton Medium"/>
          <w:b/>
          <w:bCs/>
          <w:sz w:val="20"/>
          <w:szCs w:val="20"/>
        </w:rPr>
        <w:t xml:space="preserve">. Na začátku září uplyne 130 let od jejího otevření veřejnosti. Pro tuto příležitost připravilo Turistické informační centrum Visit Plzeň pamětní bankovku ze série Euro </w:t>
      </w:r>
      <w:proofErr w:type="spellStart"/>
      <w:r w:rsidRPr="00472CFC">
        <w:rPr>
          <w:rFonts w:ascii="Campton Medium" w:hAnsi="Campton Medium"/>
          <w:b/>
          <w:bCs/>
          <w:sz w:val="20"/>
          <w:szCs w:val="20"/>
        </w:rPr>
        <w:t>Souvenir</w:t>
      </w:r>
      <w:proofErr w:type="spellEnd"/>
      <w:r w:rsidRPr="00472CFC">
        <w:rPr>
          <w:rFonts w:ascii="Campton Medium" w:hAnsi="Campton Medium"/>
          <w:b/>
          <w:bCs/>
          <w:sz w:val="20"/>
          <w:szCs w:val="20"/>
        </w:rPr>
        <w:t>. V</w:t>
      </w:r>
      <w:r w:rsidRPr="00472CFC">
        <w:rPr>
          <w:rFonts w:ascii="Calibri" w:hAnsi="Calibri" w:cs="Calibri"/>
          <w:b/>
          <w:bCs/>
          <w:sz w:val="20"/>
          <w:szCs w:val="20"/>
        </w:rPr>
        <w:t> </w:t>
      </w:r>
      <w:r w:rsidRPr="00472CFC">
        <w:rPr>
          <w:rFonts w:ascii="Campton Medium" w:hAnsi="Campton Medium"/>
          <w:b/>
          <w:bCs/>
          <w:sz w:val="20"/>
          <w:szCs w:val="20"/>
        </w:rPr>
        <w:t xml:space="preserve">prodeji bude od soboty 5. srpna. </w:t>
      </w:r>
    </w:p>
    <w:p w14:paraId="571C01E3" w14:textId="5D4428EE" w:rsidR="007A77AB" w:rsidRPr="00472CFC" w:rsidRDefault="007A77AB" w:rsidP="007A77AB">
      <w:pPr>
        <w:rPr>
          <w:rFonts w:ascii="Campton Light" w:hAnsi="Campton Light"/>
          <w:sz w:val="20"/>
          <w:szCs w:val="20"/>
        </w:rPr>
      </w:pPr>
      <w:r w:rsidRPr="00472CFC">
        <w:rPr>
          <w:rFonts w:ascii="Campton Light" w:hAnsi="Campton Light"/>
          <w:sz w:val="20"/>
          <w:szCs w:val="20"/>
        </w:rPr>
        <w:t>„Během letní sezony se snažíme návštěvníkům nabídnout vždy něco nového. Už v</w:t>
      </w:r>
      <w:r w:rsidRPr="00472CFC">
        <w:rPr>
          <w:rFonts w:ascii="Calibri" w:hAnsi="Calibri" w:cs="Calibri"/>
          <w:sz w:val="20"/>
          <w:szCs w:val="20"/>
        </w:rPr>
        <w:t> </w:t>
      </w:r>
      <w:r w:rsidRPr="00472CFC">
        <w:rPr>
          <w:rFonts w:ascii="Campton Light" w:hAnsi="Campton Light"/>
          <w:sz w:val="20"/>
          <w:szCs w:val="20"/>
        </w:rPr>
        <w:t>průběhu jara jsme uvedli dvě nové kolekce suvenýrů. Nyní připravujeme novou pamětní bankovku, která má být upomínkou 130. výročí otevření Velk</w:t>
      </w:r>
      <w:r>
        <w:rPr>
          <w:rFonts w:ascii="Campton Light" w:hAnsi="Campton Light"/>
          <w:sz w:val="20"/>
          <w:szCs w:val="20"/>
        </w:rPr>
        <w:t>é</w:t>
      </w:r>
      <w:r w:rsidRPr="00472CFC">
        <w:rPr>
          <w:rFonts w:ascii="Campton Light" w:hAnsi="Campton Light"/>
          <w:sz w:val="20"/>
          <w:szCs w:val="20"/>
        </w:rPr>
        <w:t xml:space="preserve"> synagogy. Ta patří vedle katedrály sv. Bartoloměje a jubilejní brány Plzeňského Prazdroje k</w:t>
      </w:r>
      <w:r w:rsidRPr="00472CFC">
        <w:rPr>
          <w:rFonts w:ascii="Calibri" w:hAnsi="Calibri" w:cs="Calibri"/>
          <w:sz w:val="20"/>
          <w:szCs w:val="20"/>
        </w:rPr>
        <w:t> </w:t>
      </w:r>
      <w:r w:rsidRPr="00472CFC">
        <w:rPr>
          <w:rFonts w:ascii="Campton Light" w:hAnsi="Campton Light"/>
          <w:sz w:val="20"/>
          <w:szCs w:val="20"/>
        </w:rPr>
        <w:t>hlavním ikonickým stavbám ve městě. Katedrála a pivovar už svoji bankovku mají. Sběratelům tak do sbírky logicky chybí Velká synagoga,“ uvádí Dalibor Linda, vedoucí Turistického informačního centra</w:t>
      </w:r>
      <w:r w:rsidR="007945B9">
        <w:rPr>
          <w:rFonts w:ascii="Campton Light" w:hAnsi="Campton Light"/>
          <w:sz w:val="20"/>
          <w:szCs w:val="20"/>
        </w:rPr>
        <w:t xml:space="preserve"> Visit Plzeň</w:t>
      </w:r>
      <w:r w:rsidRPr="00472CFC">
        <w:rPr>
          <w:rFonts w:ascii="Campton Light" w:hAnsi="Campton Light"/>
          <w:sz w:val="20"/>
          <w:szCs w:val="20"/>
        </w:rPr>
        <w:t>.</w:t>
      </w:r>
    </w:p>
    <w:p w14:paraId="688152FB" w14:textId="77777777" w:rsidR="007A77AB" w:rsidRPr="00472CFC" w:rsidRDefault="007A77AB" w:rsidP="007A77AB">
      <w:pPr>
        <w:rPr>
          <w:rFonts w:ascii="Campton Light" w:hAnsi="Campton Light" w:cs="Arial"/>
          <w:sz w:val="20"/>
          <w:szCs w:val="20"/>
        </w:rPr>
      </w:pPr>
      <w:r w:rsidRPr="00472CFC">
        <w:rPr>
          <w:rFonts w:ascii="Campton Light" w:hAnsi="Campton Light" w:cs="Arial"/>
          <w:sz w:val="20"/>
          <w:szCs w:val="20"/>
        </w:rPr>
        <w:t>Bankovky z</w:t>
      </w:r>
      <w:r w:rsidRPr="00472CFC">
        <w:rPr>
          <w:rFonts w:ascii="Calibri" w:hAnsi="Calibri" w:cs="Calibri"/>
          <w:sz w:val="20"/>
          <w:szCs w:val="20"/>
        </w:rPr>
        <w:t> </w:t>
      </w:r>
      <w:r w:rsidRPr="00472CFC">
        <w:rPr>
          <w:rFonts w:ascii="Campton Light" w:hAnsi="Campton Light" w:cs="Arial"/>
          <w:sz w:val="20"/>
          <w:szCs w:val="20"/>
        </w:rPr>
        <w:t>limitované edice budou v</w:t>
      </w:r>
      <w:r w:rsidRPr="00472CFC">
        <w:rPr>
          <w:rFonts w:ascii="Calibri" w:hAnsi="Calibri" w:cs="Calibri"/>
          <w:sz w:val="20"/>
          <w:szCs w:val="20"/>
        </w:rPr>
        <w:t> </w:t>
      </w:r>
      <w:r w:rsidRPr="00472CFC">
        <w:rPr>
          <w:rFonts w:ascii="Campton Light" w:hAnsi="Campton Light" w:cs="Arial"/>
          <w:sz w:val="20"/>
          <w:szCs w:val="20"/>
        </w:rPr>
        <w:t>prodeji od soboty 5. srpna od 9 hodin v</w:t>
      </w:r>
      <w:r w:rsidRPr="00472CFC">
        <w:rPr>
          <w:rFonts w:ascii="Calibri" w:hAnsi="Calibri" w:cs="Calibri"/>
          <w:sz w:val="20"/>
          <w:szCs w:val="20"/>
        </w:rPr>
        <w:t> </w:t>
      </w:r>
      <w:r w:rsidRPr="00472CFC">
        <w:rPr>
          <w:rFonts w:ascii="Campton Light" w:hAnsi="Campton Light" w:cs="Arial"/>
          <w:sz w:val="20"/>
          <w:szCs w:val="20"/>
        </w:rPr>
        <w:t>Turistickém informační</w:t>
      </w:r>
      <w:r>
        <w:rPr>
          <w:rFonts w:ascii="Campton Light" w:hAnsi="Campton Light" w:cs="Arial"/>
          <w:sz w:val="20"/>
          <w:szCs w:val="20"/>
        </w:rPr>
        <w:t>m</w:t>
      </w:r>
      <w:r w:rsidRPr="00472CFC">
        <w:rPr>
          <w:rFonts w:ascii="Campton Light" w:hAnsi="Campton Light" w:cs="Arial"/>
          <w:sz w:val="20"/>
          <w:szCs w:val="20"/>
        </w:rPr>
        <w:t xml:space="preserve"> centru </w:t>
      </w:r>
      <w:r>
        <w:rPr>
          <w:rFonts w:ascii="Campton Light" w:hAnsi="Campton Light" w:cs="Arial"/>
          <w:sz w:val="20"/>
          <w:szCs w:val="20"/>
        </w:rPr>
        <w:t xml:space="preserve">na náměstí Republiky </w:t>
      </w:r>
      <w:r w:rsidRPr="00472CFC">
        <w:rPr>
          <w:rFonts w:ascii="Campton Light" w:hAnsi="Campton Light" w:cs="Arial"/>
          <w:sz w:val="20"/>
          <w:szCs w:val="20"/>
        </w:rPr>
        <w:t xml:space="preserve">vedle plzeňské radnice. Cena bankovky je 100 korun. Podrobné podmínky prodeje najdete na webu </w:t>
      </w:r>
      <w:hyperlink r:id="rId8" w:history="1">
        <w:r w:rsidRPr="00472CFC">
          <w:rPr>
            <w:rStyle w:val="Hypertextovodkaz"/>
            <w:rFonts w:ascii="Campton Light" w:hAnsi="Campton Light" w:cs="Arial"/>
            <w:sz w:val="20"/>
            <w:szCs w:val="20"/>
          </w:rPr>
          <w:t>www.visitplzen.eu</w:t>
        </w:r>
      </w:hyperlink>
      <w:r w:rsidRPr="00472CFC">
        <w:rPr>
          <w:rFonts w:ascii="Campton Light" w:hAnsi="Campton Light" w:cs="Arial"/>
          <w:sz w:val="20"/>
          <w:szCs w:val="20"/>
        </w:rPr>
        <w:t xml:space="preserve">. </w:t>
      </w:r>
    </w:p>
    <w:p w14:paraId="44594824" w14:textId="77777777" w:rsidR="007A77AB" w:rsidRPr="00472CFC" w:rsidRDefault="007A77AB" w:rsidP="007A77AB">
      <w:pPr>
        <w:rPr>
          <w:rFonts w:ascii="Campton Light" w:hAnsi="Campton Light"/>
          <w:sz w:val="20"/>
          <w:szCs w:val="20"/>
        </w:rPr>
      </w:pPr>
      <w:r w:rsidRPr="00472CFC">
        <w:rPr>
          <w:rFonts w:ascii="Campton Light" w:hAnsi="Campton Light"/>
          <w:sz w:val="20"/>
          <w:szCs w:val="20"/>
        </w:rPr>
        <w:t>Plzeňská Velká synagoga s</w:t>
      </w:r>
      <w:r w:rsidRPr="00472CFC">
        <w:rPr>
          <w:rFonts w:ascii="Calibri" w:hAnsi="Calibri" w:cs="Calibri"/>
          <w:sz w:val="20"/>
          <w:szCs w:val="20"/>
        </w:rPr>
        <w:t> </w:t>
      </w:r>
      <w:r w:rsidRPr="00472CFC">
        <w:rPr>
          <w:rFonts w:ascii="Campton Light" w:hAnsi="Campton Light"/>
          <w:sz w:val="20"/>
          <w:szCs w:val="20"/>
        </w:rPr>
        <w:t>kapacitou až tři tisíce sedících věřících je největší synagogou v</w:t>
      </w:r>
      <w:r w:rsidRPr="00472CFC">
        <w:rPr>
          <w:rFonts w:ascii="Calibri" w:hAnsi="Calibri" w:cs="Calibri"/>
          <w:sz w:val="20"/>
          <w:szCs w:val="20"/>
        </w:rPr>
        <w:t> </w:t>
      </w:r>
      <w:r w:rsidRPr="00472CFC">
        <w:rPr>
          <w:rFonts w:ascii="Campton Light" w:hAnsi="Campton Light"/>
          <w:sz w:val="20"/>
          <w:szCs w:val="20"/>
        </w:rPr>
        <w:t>Česku. Veřejnosti byla otevřena začátkem září 1893. Během druhé světové války bylo třemi transporty z</w:t>
      </w:r>
      <w:r w:rsidRPr="00472CFC">
        <w:rPr>
          <w:rFonts w:ascii="Calibri" w:hAnsi="Calibri" w:cs="Calibri"/>
          <w:sz w:val="20"/>
          <w:szCs w:val="20"/>
        </w:rPr>
        <w:t> </w:t>
      </w:r>
      <w:r w:rsidRPr="00472CFC">
        <w:rPr>
          <w:rFonts w:ascii="Campton Light" w:hAnsi="Campton Light"/>
          <w:sz w:val="20"/>
          <w:szCs w:val="20"/>
        </w:rPr>
        <w:t>Plzně do Terezína deportováno 2605 židovských obyvatel Plzně. Synagogu od zničení uchránila nejspíše poloha mezi dvěma domy a skutečnost, že slouž</w:t>
      </w:r>
      <w:r>
        <w:rPr>
          <w:rFonts w:ascii="Campton Light" w:hAnsi="Campton Light"/>
          <w:sz w:val="20"/>
          <w:szCs w:val="20"/>
        </w:rPr>
        <w:t>ila</w:t>
      </w:r>
      <w:r w:rsidRPr="00472CFC">
        <w:rPr>
          <w:rFonts w:ascii="Campton Light" w:hAnsi="Campton Light"/>
          <w:sz w:val="20"/>
          <w:szCs w:val="20"/>
        </w:rPr>
        <w:t xml:space="preserve"> jako sklad zabaveného nábytku a později jako dílna, kde se šil</w:t>
      </w:r>
      <w:r>
        <w:rPr>
          <w:rFonts w:ascii="Campton Light" w:hAnsi="Campton Light"/>
          <w:sz w:val="20"/>
          <w:szCs w:val="20"/>
        </w:rPr>
        <w:t>y</w:t>
      </w:r>
      <w:r w:rsidRPr="00472CFC">
        <w:rPr>
          <w:rFonts w:ascii="Campton Light" w:hAnsi="Campton Light"/>
          <w:sz w:val="20"/>
          <w:szCs w:val="20"/>
        </w:rPr>
        <w:t xml:space="preserve"> uniformy pro německé vojáky.</w:t>
      </w:r>
    </w:p>
    <w:p w14:paraId="30316891" w14:textId="22051B0F" w:rsidR="007A77AB" w:rsidRPr="00472CFC" w:rsidRDefault="007A77AB" w:rsidP="007A77AB">
      <w:pPr>
        <w:rPr>
          <w:rFonts w:ascii="Campton Light" w:hAnsi="Campton Light"/>
          <w:sz w:val="20"/>
          <w:szCs w:val="20"/>
        </w:rPr>
      </w:pPr>
      <w:r w:rsidRPr="00472CFC">
        <w:rPr>
          <w:rFonts w:ascii="Campton Light" w:hAnsi="Campton Light"/>
          <w:sz w:val="20"/>
          <w:szCs w:val="20"/>
        </w:rPr>
        <w:t>Velká synagoga je veřejnosti přístupná vždy od neděle do čtvrtka, kdy si ji zájemci mohou bez průvodce prohlédnout od 10 do 17 hodin. V</w:t>
      </w:r>
      <w:r w:rsidRPr="00472CFC">
        <w:rPr>
          <w:rFonts w:ascii="Calibri" w:hAnsi="Calibri" w:cs="Calibri"/>
          <w:sz w:val="20"/>
          <w:szCs w:val="20"/>
        </w:rPr>
        <w:t> </w:t>
      </w:r>
      <w:r w:rsidRPr="00472CFC">
        <w:rPr>
          <w:rFonts w:ascii="Campton Light" w:hAnsi="Campton Light"/>
          <w:sz w:val="20"/>
          <w:szCs w:val="20"/>
        </w:rPr>
        <w:t>pondělí, ve středu a v</w:t>
      </w:r>
      <w:r w:rsidRPr="00472CFC">
        <w:rPr>
          <w:rFonts w:ascii="Calibri" w:hAnsi="Calibri" w:cs="Calibri"/>
          <w:sz w:val="20"/>
          <w:szCs w:val="20"/>
        </w:rPr>
        <w:t> </w:t>
      </w:r>
      <w:r w:rsidRPr="00472CFC">
        <w:rPr>
          <w:rFonts w:ascii="Campton Light" w:hAnsi="Campton Light"/>
          <w:sz w:val="20"/>
          <w:szCs w:val="20"/>
        </w:rPr>
        <w:t>neděli je pak možné zúčastnit se komentovaných prohlídek. Každá z</w:t>
      </w:r>
      <w:r w:rsidRPr="00472CFC">
        <w:rPr>
          <w:rFonts w:ascii="Calibri" w:hAnsi="Calibri" w:cs="Calibri"/>
          <w:sz w:val="20"/>
          <w:szCs w:val="20"/>
        </w:rPr>
        <w:t> </w:t>
      </w:r>
      <w:r w:rsidRPr="00472CFC">
        <w:rPr>
          <w:rFonts w:ascii="Campton Light" w:hAnsi="Campton Light"/>
          <w:sz w:val="20"/>
          <w:szCs w:val="20"/>
        </w:rPr>
        <w:t>prohl</w:t>
      </w:r>
      <w:r w:rsidRPr="00472CFC">
        <w:rPr>
          <w:rFonts w:ascii="Campton Light" w:hAnsi="Campton Light" w:cs="Campton Light"/>
          <w:sz w:val="20"/>
          <w:szCs w:val="20"/>
        </w:rPr>
        <w:t>í</w:t>
      </w:r>
      <w:r w:rsidRPr="00472CFC">
        <w:rPr>
          <w:rFonts w:ascii="Campton Light" w:hAnsi="Campton Light"/>
          <w:sz w:val="20"/>
          <w:szCs w:val="20"/>
        </w:rPr>
        <w:t>dek nabízí návštěvníkům nějaký bonus. V</w:t>
      </w:r>
      <w:r w:rsidRPr="00472CFC">
        <w:rPr>
          <w:rFonts w:ascii="Calibri" w:hAnsi="Calibri" w:cs="Calibri"/>
          <w:sz w:val="20"/>
          <w:szCs w:val="20"/>
        </w:rPr>
        <w:t> </w:t>
      </w:r>
      <w:r w:rsidRPr="00472CFC">
        <w:rPr>
          <w:rFonts w:ascii="Campton Light" w:hAnsi="Campton Light"/>
          <w:sz w:val="20"/>
          <w:szCs w:val="20"/>
        </w:rPr>
        <w:t>neděli se podívají nejen do impozantně zrekonstruovaného interiéru, ale také na jednu z</w:t>
      </w:r>
      <w:r w:rsidRPr="00472CFC">
        <w:rPr>
          <w:rFonts w:ascii="Calibri" w:hAnsi="Calibri" w:cs="Calibri"/>
          <w:sz w:val="20"/>
          <w:szCs w:val="20"/>
        </w:rPr>
        <w:t> </w:t>
      </w:r>
      <w:r w:rsidRPr="00472CFC">
        <w:rPr>
          <w:rFonts w:ascii="Campton Light" w:hAnsi="Campton Light"/>
          <w:sz w:val="20"/>
          <w:szCs w:val="20"/>
        </w:rPr>
        <w:t>věží. V</w:t>
      </w:r>
      <w:r w:rsidRPr="00472CFC">
        <w:rPr>
          <w:rFonts w:ascii="Calibri" w:hAnsi="Calibri" w:cs="Calibri"/>
          <w:sz w:val="20"/>
          <w:szCs w:val="20"/>
        </w:rPr>
        <w:t> </w:t>
      </w:r>
      <w:r w:rsidRPr="00472CFC">
        <w:rPr>
          <w:rFonts w:ascii="Campton Light" w:hAnsi="Campton Light"/>
          <w:sz w:val="20"/>
          <w:szCs w:val="20"/>
        </w:rPr>
        <w:t>pond</w:t>
      </w:r>
      <w:r w:rsidRPr="00472CFC">
        <w:rPr>
          <w:rFonts w:ascii="Campton Light" w:hAnsi="Campton Light" w:cs="Campton Light"/>
          <w:sz w:val="20"/>
          <w:szCs w:val="20"/>
        </w:rPr>
        <w:t>ě</w:t>
      </w:r>
      <w:r w:rsidRPr="00472CFC">
        <w:rPr>
          <w:rFonts w:ascii="Campton Light" w:hAnsi="Campton Light"/>
          <w:sz w:val="20"/>
          <w:szCs w:val="20"/>
        </w:rPr>
        <w:t>l</w:t>
      </w:r>
      <w:r w:rsidRPr="00472CFC">
        <w:rPr>
          <w:rFonts w:ascii="Campton Light" w:hAnsi="Campton Light" w:cs="Campton Light"/>
          <w:sz w:val="20"/>
          <w:szCs w:val="20"/>
        </w:rPr>
        <w:t>í</w:t>
      </w:r>
      <w:r w:rsidRPr="00472CFC">
        <w:rPr>
          <w:rFonts w:ascii="Campton Light" w:hAnsi="Campton Light"/>
          <w:sz w:val="20"/>
          <w:szCs w:val="20"/>
        </w:rPr>
        <w:t xml:space="preserve"> a ve středu je průvodce navíc zavede do sousedního rabínského domu, uvidí také rituální lázeň </w:t>
      </w:r>
      <w:proofErr w:type="spellStart"/>
      <w:r w:rsidRPr="00472CFC">
        <w:rPr>
          <w:rFonts w:ascii="Campton Light" w:hAnsi="Campton Light"/>
          <w:sz w:val="20"/>
          <w:szCs w:val="20"/>
        </w:rPr>
        <w:t>mikve</w:t>
      </w:r>
      <w:proofErr w:type="spellEnd"/>
      <w:r w:rsidRPr="00472CFC">
        <w:rPr>
          <w:rFonts w:ascii="Campton Light" w:hAnsi="Campton Light"/>
          <w:sz w:val="20"/>
          <w:szCs w:val="20"/>
        </w:rPr>
        <w:t>.</w:t>
      </w:r>
      <w:r w:rsidR="00680E9A">
        <w:rPr>
          <w:rFonts w:ascii="Campton Light" w:hAnsi="Campton Light"/>
          <w:sz w:val="20"/>
          <w:szCs w:val="20"/>
        </w:rPr>
        <w:t xml:space="preserve"> Vstupenky je možné zakoupit v</w:t>
      </w:r>
      <w:r w:rsidR="00680E9A">
        <w:rPr>
          <w:rFonts w:ascii="Calibri" w:hAnsi="Calibri" w:cs="Calibri"/>
          <w:sz w:val="20"/>
          <w:szCs w:val="20"/>
        </w:rPr>
        <w:t> </w:t>
      </w:r>
      <w:r w:rsidR="00680E9A">
        <w:rPr>
          <w:rFonts w:ascii="Campton Light" w:hAnsi="Campton Light"/>
          <w:sz w:val="20"/>
          <w:szCs w:val="20"/>
        </w:rPr>
        <w:t xml:space="preserve">Turistickém informačním centru či </w:t>
      </w:r>
      <w:hyperlink r:id="rId9" w:anchor="organizerId=29991531&amp;sortSelected=%7B%22_score%22%3A%22desc%22%7D" w:history="1">
        <w:r w:rsidR="00680E9A" w:rsidRPr="00680E9A">
          <w:rPr>
            <w:rStyle w:val="Hypertextovodkaz"/>
            <w:rFonts w:ascii="Campton Light" w:hAnsi="Campton Light"/>
            <w:sz w:val="20"/>
            <w:szCs w:val="20"/>
          </w:rPr>
          <w:t>online</w:t>
        </w:r>
      </w:hyperlink>
      <w:r w:rsidR="00680E9A">
        <w:rPr>
          <w:rFonts w:ascii="Campton Light" w:hAnsi="Campton Light"/>
          <w:sz w:val="20"/>
          <w:szCs w:val="20"/>
        </w:rPr>
        <w:t>.</w:t>
      </w:r>
    </w:p>
    <w:p w14:paraId="72855432" w14:textId="77777777" w:rsidR="007A77AB" w:rsidRDefault="007A77AB" w:rsidP="007A77A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Bidi" w:hAnsiTheme="minorBidi" w:cstheme="minorBidi"/>
          <w:b/>
          <w:sz w:val="22"/>
          <w:szCs w:val="22"/>
        </w:rPr>
      </w:pPr>
    </w:p>
    <w:p w14:paraId="7FFBF3FA" w14:textId="77777777" w:rsidR="007A77AB" w:rsidRPr="007A77AB" w:rsidRDefault="007A77AB" w:rsidP="007A77AB">
      <w:pPr>
        <w:rPr>
          <w:rFonts w:ascii="Campton Light" w:hAnsi="Campton Light"/>
          <w:sz w:val="20"/>
          <w:szCs w:val="20"/>
        </w:rPr>
      </w:pPr>
      <w:r w:rsidRPr="007A77AB">
        <w:rPr>
          <w:rFonts w:ascii="Campton Medium" w:hAnsi="Campton Medium"/>
          <w:sz w:val="20"/>
          <w:szCs w:val="20"/>
        </w:rPr>
        <w:t>Kontakt pro média</w:t>
      </w:r>
      <w:r>
        <w:rPr>
          <w:rFonts w:ascii="Campton Medium" w:hAnsi="Campton Medium"/>
          <w:sz w:val="20"/>
          <w:szCs w:val="20"/>
        </w:rPr>
        <w:t xml:space="preserve">: </w:t>
      </w:r>
      <w:r w:rsidRPr="007A77AB">
        <w:rPr>
          <w:rFonts w:ascii="Campton Light" w:hAnsi="Campton Light"/>
          <w:sz w:val="20"/>
          <w:szCs w:val="20"/>
        </w:rPr>
        <w:t>Helena Mařanová (</w:t>
      </w:r>
      <w:hyperlink r:id="rId10" w:history="1">
        <w:r>
          <w:rPr>
            <w:rFonts w:ascii="Campton Light" w:hAnsi="Campton Light"/>
            <w:sz w:val="20"/>
            <w:szCs w:val="20"/>
          </w:rPr>
          <w:t>maranova@plzen.eu</w:t>
        </w:r>
      </w:hyperlink>
      <w:r w:rsidRPr="007A77AB">
        <w:rPr>
          <w:rFonts w:ascii="Campton Light" w:hAnsi="Campton Light"/>
          <w:sz w:val="20"/>
          <w:szCs w:val="20"/>
        </w:rPr>
        <w:t>, +420</w:t>
      </w:r>
      <w:r w:rsidRPr="007A77AB">
        <w:rPr>
          <w:rFonts w:ascii="Calibri" w:hAnsi="Calibri" w:cs="Calibri"/>
          <w:sz w:val="20"/>
          <w:szCs w:val="20"/>
        </w:rPr>
        <w:t> </w:t>
      </w:r>
      <w:r w:rsidRPr="007A77AB">
        <w:rPr>
          <w:rFonts w:ascii="Campton Light" w:hAnsi="Campton Light"/>
          <w:sz w:val="20"/>
          <w:szCs w:val="20"/>
        </w:rPr>
        <w:t>727</w:t>
      </w:r>
      <w:r w:rsidRPr="007A77AB">
        <w:rPr>
          <w:rFonts w:ascii="Calibri" w:hAnsi="Calibri" w:cs="Calibri"/>
          <w:sz w:val="20"/>
          <w:szCs w:val="20"/>
        </w:rPr>
        <w:t> </w:t>
      </w:r>
      <w:r w:rsidRPr="007A77AB">
        <w:rPr>
          <w:rFonts w:ascii="Campton Light" w:hAnsi="Campton Light"/>
          <w:sz w:val="20"/>
          <w:szCs w:val="20"/>
        </w:rPr>
        <w:t>974</w:t>
      </w:r>
      <w:r w:rsidRPr="007A77AB">
        <w:rPr>
          <w:rFonts w:ascii="Calibri" w:hAnsi="Calibri" w:cs="Calibri"/>
          <w:sz w:val="20"/>
          <w:szCs w:val="20"/>
        </w:rPr>
        <w:t> </w:t>
      </w:r>
      <w:r w:rsidRPr="007A77AB">
        <w:rPr>
          <w:rFonts w:ascii="Campton Light" w:hAnsi="Campton Light"/>
          <w:sz w:val="20"/>
          <w:szCs w:val="20"/>
        </w:rPr>
        <w:t>864)</w:t>
      </w:r>
    </w:p>
    <w:p w14:paraId="06177B22" w14:textId="65173A19" w:rsidR="00D11914" w:rsidRDefault="00D11914" w:rsidP="00F737FC">
      <w:pPr>
        <w:pStyle w:val="Normlnweb"/>
        <w:spacing w:before="0" w:beforeAutospacing="0" w:after="160" w:afterAutospacing="0"/>
        <w:ind w:hanging="142"/>
        <w:rPr>
          <w:rStyle w:val="Siln"/>
          <w:rFonts w:ascii="Arial" w:eastAsiaTheme="minorHAnsi" w:hAnsi="Arial" w:cs="Arial"/>
          <w:bCs w:val="0"/>
          <w:sz w:val="28"/>
          <w:szCs w:val="22"/>
          <w:u w:val="single"/>
          <w:lang w:eastAsia="en-US"/>
        </w:rPr>
      </w:pPr>
    </w:p>
    <w:p w14:paraId="5849BE4D" w14:textId="14482142" w:rsidR="00651A64" w:rsidRPr="00F737FC" w:rsidRDefault="001820AB" w:rsidP="00F737FC">
      <w:pPr>
        <w:pStyle w:val="Normlnweb"/>
        <w:spacing w:before="0" w:beforeAutospacing="0" w:after="160" w:afterAutospacing="0"/>
        <w:ind w:hanging="142"/>
        <w:rPr>
          <w:rStyle w:val="Siln"/>
          <w:rFonts w:ascii="Arial" w:eastAsiaTheme="minorHAnsi" w:hAnsi="Arial" w:cs="Arial"/>
          <w:bCs w:val="0"/>
          <w:sz w:val="28"/>
          <w:szCs w:val="22"/>
          <w:u w:val="single"/>
          <w:lang w:eastAsia="en-US"/>
        </w:rPr>
      </w:pPr>
      <w:r>
        <w:rPr>
          <w:rFonts w:ascii="Arial" w:eastAsiaTheme="minorHAnsi" w:hAnsi="Arial" w:cs="Arial"/>
          <w:b/>
          <w:noProof/>
          <w:sz w:val="28"/>
          <w:szCs w:val="22"/>
          <w:u w:val="single"/>
          <w:lang w:eastAsia="en-US"/>
        </w:rPr>
        <w:drawing>
          <wp:anchor distT="0" distB="0" distL="114300" distR="114300" simplePos="0" relativeHeight="251658240" behindDoc="1" locked="0" layoutInCell="1" allowOverlap="1" wp14:anchorId="28996EFA" wp14:editId="5661572D">
            <wp:simplePos x="0" y="0"/>
            <wp:positionH relativeFrom="column">
              <wp:posOffset>-521159</wp:posOffset>
            </wp:positionH>
            <wp:positionV relativeFrom="page">
              <wp:posOffset>-42530</wp:posOffset>
            </wp:positionV>
            <wp:extent cx="7666075" cy="10735310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t-template-1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075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1A64" w:rsidRPr="00F737FC" w:rsidSect="002A712E">
      <w:footerReference w:type="default" r:id="rId12"/>
      <w:pgSz w:w="11906" w:h="16838"/>
      <w:pgMar w:top="737" w:right="1274" w:bottom="737" w:left="737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3216A" w14:textId="77777777" w:rsidR="00E746EE" w:rsidRDefault="00E746EE" w:rsidP="00764B2B">
      <w:pPr>
        <w:spacing w:after="0" w:line="240" w:lineRule="auto"/>
      </w:pPr>
      <w:r>
        <w:separator/>
      </w:r>
    </w:p>
  </w:endnote>
  <w:endnote w:type="continuationSeparator" w:id="0">
    <w:p w14:paraId="587803F8" w14:textId="77777777" w:rsidR="00E746EE" w:rsidRDefault="00E746EE" w:rsidP="00764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 Medium">
    <w:panose1 w:val="020B0004020102020203"/>
    <w:charset w:val="00"/>
    <w:family w:val="swiss"/>
    <w:notTrueType/>
    <w:pitch w:val="variable"/>
    <w:sig w:usb0="00000007" w:usb1="00000023" w:usb2="00000000" w:usb3="00000000" w:csb0="00000093" w:csb1="00000000"/>
  </w:font>
  <w:font w:name="Campton Light">
    <w:panose1 w:val="020B0004020102020203"/>
    <w:charset w:val="00"/>
    <w:family w:val="swiss"/>
    <w:notTrueType/>
    <w:pitch w:val="variable"/>
    <w:sig w:usb0="00000007" w:usb1="00000023" w:usb2="00000000" w:usb3="00000000" w:csb0="00000093" w:csb1="00000000"/>
  </w:font>
  <w:font w:name="Campton Me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36782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937936911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1B09B97E" w14:textId="30C93033" w:rsidR="00B3124F" w:rsidRDefault="00B3124F">
            <w:pPr>
              <w:pStyle w:val="Zpat"/>
              <w:jc w:val="right"/>
            </w:pPr>
          </w:p>
          <w:p w14:paraId="5F1DC6CD" w14:textId="7692234D" w:rsidR="00B3124F" w:rsidRDefault="00B3124F">
            <w:pPr>
              <w:pStyle w:val="Zpat"/>
              <w:jc w:val="right"/>
            </w:pPr>
          </w:p>
          <w:p w14:paraId="146090E0" w14:textId="77777777" w:rsidR="0001088D" w:rsidRDefault="0001088D">
            <w:pPr>
              <w:pStyle w:val="Zpat"/>
              <w:jc w:val="right"/>
            </w:pPr>
          </w:p>
          <w:p w14:paraId="57A29227" w14:textId="77777777" w:rsidR="00B3124F" w:rsidRPr="0001088D" w:rsidRDefault="0096068E" w:rsidP="00000243">
            <w:pPr>
              <w:pStyle w:val="Zpa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  <w:p w14:paraId="12CDC587" w14:textId="77777777" w:rsidR="00B3124F" w:rsidRPr="00B3124F" w:rsidRDefault="00B3124F">
    <w:pPr>
      <w:pStyle w:val="Zpat"/>
      <w:rPr>
        <w:rFonts w:ascii="Campton Med" w:hAnsi="Campton M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44A4B" w14:textId="77777777" w:rsidR="00E746EE" w:rsidRDefault="00E746EE" w:rsidP="00764B2B">
      <w:pPr>
        <w:spacing w:after="0" w:line="240" w:lineRule="auto"/>
      </w:pPr>
      <w:r>
        <w:separator/>
      </w:r>
    </w:p>
  </w:footnote>
  <w:footnote w:type="continuationSeparator" w:id="0">
    <w:p w14:paraId="5AFCC47E" w14:textId="77777777" w:rsidR="00E746EE" w:rsidRDefault="00E746EE" w:rsidP="00764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4D1E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37385"/>
    <w:multiLevelType w:val="hybridMultilevel"/>
    <w:tmpl w:val="2026D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C0E42"/>
    <w:multiLevelType w:val="multilevel"/>
    <w:tmpl w:val="5D34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C4B15"/>
    <w:multiLevelType w:val="multilevel"/>
    <w:tmpl w:val="4B9C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FD3A8C"/>
    <w:multiLevelType w:val="hybridMultilevel"/>
    <w:tmpl w:val="8D547A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9C68FE"/>
    <w:multiLevelType w:val="multilevel"/>
    <w:tmpl w:val="3AF0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A64AE2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3151D"/>
    <w:multiLevelType w:val="multilevel"/>
    <w:tmpl w:val="4F76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291479"/>
    <w:multiLevelType w:val="multilevel"/>
    <w:tmpl w:val="12D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7434BD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775ECD"/>
    <w:multiLevelType w:val="multilevel"/>
    <w:tmpl w:val="5940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AE28D7"/>
    <w:multiLevelType w:val="hybridMultilevel"/>
    <w:tmpl w:val="E64EF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5773D"/>
    <w:multiLevelType w:val="hybridMultilevel"/>
    <w:tmpl w:val="14ECE5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F518D9"/>
    <w:multiLevelType w:val="hybridMultilevel"/>
    <w:tmpl w:val="36C820D8"/>
    <w:lvl w:ilvl="0" w:tplc="8BACF06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712932"/>
    <w:multiLevelType w:val="hybridMultilevel"/>
    <w:tmpl w:val="3D6CBD7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E6BB5"/>
    <w:multiLevelType w:val="hybridMultilevel"/>
    <w:tmpl w:val="C4D83FFA"/>
    <w:lvl w:ilvl="0" w:tplc="16AE76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3"/>
  </w:num>
  <w:num w:numId="5">
    <w:abstractNumId w:val="2"/>
  </w:num>
  <w:num w:numId="6">
    <w:abstractNumId w:val="3"/>
  </w:num>
  <w:num w:numId="7">
    <w:abstractNumId w:val="5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4"/>
  </w:num>
  <w:num w:numId="11">
    <w:abstractNumId w:val="12"/>
  </w:num>
  <w:num w:numId="12">
    <w:abstractNumId w:val="11"/>
  </w:num>
  <w:num w:numId="13">
    <w:abstractNumId w:val="8"/>
  </w:num>
  <w:num w:numId="14">
    <w:abstractNumId w:val="15"/>
  </w:num>
  <w:num w:numId="15">
    <w:abstractNumId w:val="10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9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8F"/>
    <w:rsid w:val="00000243"/>
    <w:rsid w:val="000010EA"/>
    <w:rsid w:val="000035DC"/>
    <w:rsid w:val="00005398"/>
    <w:rsid w:val="0000787C"/>
    <w:rsid w:val="0001088D"/>
    <w:rsid w:val="000143B8"/>
    <w:rsid w:val="00024C80"/>
    <w:rsid w:val="00025568"/>
    <w:rsid w:val="00025617"/>
    <w:rsid w:val="00026618"/>
    <w:rsid w:val="000312B3"/>
    <w:rsid w:val="00032BDE"/>
    <w:rsid w:val="000332F8"/>
    <w:rsid w:val="00035FDE"/>
    <w:rsid w:val="000406C5"/>
    <w:rsid w:val="00040D03"/>
    <w:rsid w:val="00041A7C"/>
    <w:rsid w:val="000421A6"/>
    <w:rsid w:val="000466E6"/>
    <w:rsid w:val="00046724"/>
    <w:rsid w:val="000506EA"/>
    <w:rsid w:val="000554CA"/>
    <w:rsid w:val="00057030"/>
    <w:rsid w:val="00057433"/>
    <w:rsid w:val="000631A1"/>
    <w:rsid w:val="000633AC"/>
    <w:rsid w:val="00064AF8"/>
    <w:rsid w:val="000653AD"/>
    <w:rsid w:val="00067905"/>
    <w:rsid w:val="000702BD"/>
    <w:rsid w:val="00070F32"/>
    <w:rsid w:val="000711A5"/>
    <w:rsid w:val="000712EB"/>
    <w:rsid w:val="000738A2"/>
    <w:rsid w:val="00074448"/>
    <w:rsid w:val="0008162C"/>
    <w:rsid w:val="00086945"/>
    <w:rsid w:val="000922B7"/>
    <w:rsid w:val="0009376D"/>
    <w:rsid w:val="000A24D1"/>
    <w:rsid w:val="000A379E"/>
    <w:rsid w:val="000A38CA"/>
    <w:rsid w:val="000A53ED"/>
    <w:rsid w:val="000A7B07"/>
    <w:rsid w:val="000B1B33"/>
    <w:rsid w:val="000B53D6"/>
    <w:rsid w:val="000B5C44"/>
    <w:rsid w:val="000C08D2"/>
    <w:rsid w:val="000C4CC1"/>
    <w:rsid w:val="000C7A8C"/>
    <w:rsid w:val="000C7F91"/>
    <w:rsid w:val="000D1DAD"/>
    <w:rsid w:val="000D25A0"/>
    <w:rsid w:val="000D2F53"/>
    <w:rsid w:val="000D3854"/>
    <w:rsid w:val="000D7B88"/>
    <w:rsid w:val="000D7BBD"/>
    <w:rsid w:val="000F0798"/>
    <w:rsid w:val="000F62E8"/>
    <w:rsid w:val="000F6725"/>
    <w:rsid w:val="001014E8"/>
    <w:rsid w:val="00101B2F"/>
    <w:rsid w:val="00102986"/>
    <w:rsid w:val="00107379"/>
    <w:rsid w:val="001148D5"/>
    <w:rsid w:val="0011532E"/>
    <w:rsid w:val="00120B88"/>
    <w:rsid w:val="00120CC0"/>
    <w:rsid w:val="001302FD"/>
    <w:rsid w:val="00130907"/>
    <w:rsid w:val="00135086"/>
    <w:rsid w:val="001355D0"/>
    <w:rsid w:val="00140B6E"/>
    <w:rsid w:val="00141049"/>
    <w:rsid w:val="0014252E"/>
    <w:rsid w:val="001425F4"/>
    <w:rsid w:val="001433B6"/>
    <w:rsid w:val="001472A1"/>
    <w:rsid w:val="0016179A"/>
    <w:rsid w:val="0017145A"/>
    <w:rsid w:val="00173731"/>
    <w:rsid w:val="0018106E"/>
    <w:rsid w:val="001820AB"/>
    <w:rsid w:val="0018268F"/>
    <w:rsid w:val="001835B7"/>
    <w:rsid w:val="001966B7"/>
    <w:rsid w:val="001A243E"/>
    <w:rsid w:val="001A380C"/>
    <w:rsid w:val="001A587E"/>
    <w:rsid w:val="001A6C7B"/>
    <w:rsid w:val="001B0965"/>
    <w:rsid w:val="001B387D"/>
    <w:rsid w:val="001C08E6"/>
    <w:rsid w:val="001C5302"/>
    <w:rsid w:val="001C5A3C"/>
    <w:rsid w:val="001D082C"/>
    <w:rsid w:val="001D76B3"/>
    <w:rsid w:val="001E154D"/>
    <w:rsid w:val="001E16F0"/>
    <w:rsid w:val="001E4CA1"/>
    <w:rsid w:val="001E4D74"/>
    <w:rsid w:val="001E622B"/>
    <w:rsid w:val="001F0C17"/>
    <w:rsid w:val="001F4A32"/>
    <w:rsid w:val="001F5640"/>
    <w:rsid w:val="00201537"/>
    <w:rsid w:val="00211EBD"/>
    <w:rsid w:val="002161DF"/>
    <w:rsid w:val="00216995"/>
    <w:rsid w:val="002209A9"/>
    <w:rsid w:val="00224D58"/>
    <w:rsid w:val="00225F2F"/>
    <w:rsid w:val="00227C9F"/>
    <w:rsid w:val="002302F7"/>
    <w:rsid w:val="002303A5"/>
    <w:rsid w:val="00231CDD"/>
    <w:rsid w:val="0023267C"/>
    <w:rsid w:val="00233117"/>
    <w:rsid w:val="00243A1F"/>
    <w:rsid w:val="0025101E"/>
    <w:rsid w:val="00255433"/>
    <w:rsid w:val="00265D5B"/>
    <w:rsid w:val="0026620B"/>
    <w:rsid w:val="00266483"/>
    <w:rsid w:val="0027390F"/>
    <w:rsid w:val="002779ED"/>
    <w:rsid w:val="00280C11"/>
    <w:rsid w:val="0028257A"/>
    <w:rsid w:val="00283DFB"/>
    <w:rsid w:val="0028669E"/>
    <w:rsid w:val="00286BC2"/>
    <w:rsid w:val="0029021B"/>
    <w:rsid w:val="00290F4C"/>
    <w:rsid w:val="00294702"/>
    <w:rsid w:val="00296315"/>
    <w:rsid w:val="002A01EF"/>
    <w:rsid w:val="002A283A"/>
    <w:rsid w:val="002A3AEA"/>
    <w:rsid w:val="002A712E"/>
    <w:rsid w:val="002B2A23"/>
    <w:rsid w:val="002B3801"/>
    <w:rsid w:val="002C0081"/>
    <w:rsid w:val="002C1612"/>
    <w:rsid w:val="002C5D02"/>
    <w:rsid w:val="002C5DD7"/>
    <w:rsid w:val="002D0561"/>
    <w:rsid w:val="002D2BA7"/>
    <w:rsid w:val="002D38AB"/>
    <w:rsid w:val="002D7FFE"/>
    <w:rsid w:val="002E2614"/>
    <w:rsid w:val="002E5134"/>
    <w:rsid w:val="002E6831"/>
    <w:rsid w:val="002E7309"/>
    <w:rsid w:val="002F0385"/>
    <w:rsid w:val="002F084C"/>
    <w:rsid w:val="002F21FE"/>
    <w:rsid w:val="002F3E3A"/>
    <w:rsid w:val="002F6565"/>
    <w:rsid w:val="002F6C96"/>
    <w:rsid w:val="002F7085"/>
    <w:rsid w:val="002F7415"/>
    <w:rsid w:val="00302C94"/>
    <w:rsid w:val="0030313E"/>
    <w:rsid w:val="0030383D"/>
    <w:rsid w:val="0030688B"/>
    <w:rsid w:val="003074E4"/>
    <w:rsid w:val="00312EA5"/>
    <w:rsid w:val="0031374B"/>
    <w:rsid w:val="00313BD6"/>
    <w:rsid w:val="003151CF"/>
    <w:rsid w:val="003216BE"/>
    <w:rsid w:val="00323174"/>
    <w:rsid w:val="00323BCF"/>
    <w:rsid w:val="0032697D"/>
    <w:rsid w:val="00326ABB"/>
    <w:rsid w:val="00327DC2"/>
    <w:rsid w:val="003340BC"/>
    <w:rsid w:val="00343B1D"/>
    <w:rsid w:val="003443D7"/>
    <w:rsid w:val="00344F45"/>
    <w:rsid w:val="00351581"/>
    <w:rsid w:val="00352E04"/>
    <w:rsid w:val="0035385C"/>
    <w:rsid w:val="00356DAA"/>
    <w:rsid w:val="0035746D"/>
    <w:rsid w:val="003579F6"/>
    <w:rsid w:val="0036283B"/>
    <w:rsid w:val="003658A9"/>
    <w:rsid w:val="00370844"/>
    <w:rsid w:val="003715D4"/>
    <w:rsid w:val="003759E8"/>
    <w:rsid w:val="003834F8"/>
    <w:rsid w:val="00384127"/>
    <w:rsid w:val="0038619B"/>
    <w:rsid w:val="00387C7B"/>
    <w:rsid w:val="00387CE2"/>
    <w:rsid w:val="00397CA2"/>
    <w:rsid w:val="003A29B4"/>
    <w:rsid w:val="003A6AEF"/>
    <w:rsid w:val="003B368A"/>
    <w:rsid w:val="003C3456"/>
    <w:rsid w:val="003C5BE8"/>
    <w:rsid w:val="003C696E"/>
    <w:rsid w:val="003C72B8"/>
    <w:rsid w:val="003D01F6"/>
    <w:rsid w:val="003D5CA1"/>
    <w:rsid w:val="003D7773"/>
    <w:rsid w:val="003E0C0C"/>
    <w:rsid w:val="003E3CC4"/>
    <w:rsid w:val="003E3CE1"/>
    <w:rsid w:val="003E5E36"/>
    <w:rsid w:val="003F2DCE"/>
    <w:rsid w:val="003F41E7"/>
    <w:rsid w:val="003F6D6A"/>
    <w:rsid w:val="003F71A8"/>
    <w:rsid w:val="00402B1E"/>
    <w:rsid w:val="0040742B"/>
    <w:rsid w:val="00412D50"/>
    <w:rsid w:val="00413B36"/>
    <w:rsid w:val="00413D08"/>
    <w:rsid w:val="00414937"/>
    <w:rsid w:val="00415000"/>
    <w:rsid w:val="00417C38"/>
    <w:rsid w:val="00422032"/>
    <w:rsid w:val="00425760"/>
    <w:rsid w:val="00426C6F"/>
    <w:rsid w:val="00426E75"/>
    <w:rsid w:val="00427955"/>
    <w:rsid w:val="0043205F"/>
    <w:rsid w:val="00432A38"/>
    <w:rsid w:val="0043648A"/>
    <w:rsid w:val="00437F81"/>
    <w:rsid w:val="004430DE"/>
    <w:rsid w:val="00443D87"/>
    <w:rsid w:val="00444F3E"/>
    <w:rsid w:val="00445A6E"/>
    <w:rsid w:val="0044671F"/>
    <w:rsid w:val="0044753D"/>
    <w:rsid w:val="00447D9C"/>
    <w:rsid w:val="004540A1"/>
    <w:rsid w:val="00454E1A"/>
    <w:rsid w:val="00455DCF"/>
    <w:rsid w:val="00463278"/>
    <w:rsid w:val="00465E31"/>
    <w:rsid w:val="004717CB"/>
    <w:rsid w:val="004730D7"/>
    <w:rsid w:val="00492614"/>
    <w:rsid w:val="004950E8"/>
    <w:rsid w:val="004A136F"/>
    <w:rsid w:val="004A2600"/>
    <w:rsid w:val="004A4B14"/>
    <w:rsid w:val="004A7489"/>
    <w:rsid w:val="004B23C9"/>
    <w:rsid w:val="004B2582"/>
    <w:rsid w:val="004B52BD"/>
    <w:rsid w:val="004C286E"/>
    <w:rsid w:val="004C3492"/>
    <w:rsid w:val="004C4A4D"/>
    <w:rsid w:val="004C7545"/>
    <w:rsid w:val="004D04E2"/>
    <w:rsid w:val="004D30A8"/>
    <w:rsid w:val="004D6677"/>
    <w:rsid w:val="004E05F3"/>
    <w:rsid w:val="004E4EA1"/>
    <w:rsid w:val="004E60C4"/>
    <w:rsid w:val="004F1905"/>
    <w:rsid w:val="005000F3"/>
    <w:rsid w:val="00512B6F"/>
    <w:rsid w:val="00515381"/>
    <w:rsid w:val="00515FA4"/>
    <w:rsid w:val="005169AE"/>
    <w:rsid w:val="00520EB1"/>
    <w:rsid w:val="005220FE"/>
    <w:rsid w:val="005221E4"/>
    <w:rsid w:val="00522485"/>
    <w:rsid w:val="0052386F"/>
    <w:rsid w:val="00524382"/>
    <w:rsid w:val="005256EA"/>
    <w:rsid w:val="005279CA"/>
    <w:rsid w:val="0054674A"/>
    <w:rsid w:val="00552BAF"/>
    <w:rsid w:val="00553F78"/>
    <w:rsid w:val="00557B8A"/>
    <w:rsid w:val="00561E90"/>
    <w:rsid w:val="00563C24"/>
    <w:rsid w:val="00564D66"/>
    <w:rsid w:val="00566F51"/>
    <w:rsid w:val="00567991"/>
    <w:rsid w:val="0057350B"/>
    <w:rsid w:val="00576760"/>
    <w:rsid w:val="00576DF3"/>
    <w:rsid w:val="00582F2B"/>
    <w:rsid w:val="005851AF"/>
    <w:rsid w:val="00585A13"/>
    <w:rsid w:val="00590CF4"/>
    <w:rsid w:val="00597953"/>
    <w:rsid w:val="005A0D74"/>
    <w:rsid w:val="005A571F"/>
    <w:rsid w:val="005B08BB"/>
    <w:rsid w:val="005B11EF"/>
    <w:rsid w:val="005B20DD"/>
    <w:rsid w:val="005B2825"/>
    <w:rsid w:val="005B6EDA"/>
    <w:rsid w:val="005C1D01"/>
    <w:rsid w:val="005C35A0"/>
    <w:rsid w:val="005C5E5B"/>
    <w:rsid w:val="005D1E5A"/>
    <w:rsid w:val="005D1F75"/>
    <w:rsid w:val="005D40F0"/>
    <w:rsid w:val="005D6515"/>
    <w:rsid w:val="005E155C"/>
    <w:rsid w:val="005E26EF"/>
    <w:rsid w:val="005E4359"/>
    <w:rsid w:val="005F0962"/>
    <w:rsid w:val="005F183E"/>
    <w:rsid w:val="006030F5"/>
    <w:rsid w:val="00605CAD"/>
    <w:rsid w:val="00606CC0"/>
    <w:rsid w:val="006100F7"/>
    <w:rsid w:val="0061061E"/>
    <w:rsid w:val="006133EA"/>
    <w:rsid w:val="0061377F"/>
    <w:rsid w:val="0061462B"/>
    <w:rsid w:val="006213A0"/>
    <w:rsid w:val="00621C04"/>
    <w:rsid w:val="0062424B"/>
    <w:rsid w:val="00627156"/>
    <w:rsid w:val="00631A86"/>
    <w:rsid w:val="006338DC"/>
    <w:rsid w:val="0063459E"/>
    <w:rsid w:val="0064065E"/>
    <w:rsid w:val="00641E5D"/>
    <w:rsid w:val="00641F42"/>
    <w:rsid w:val="00642E48"/>
    <w:rsid w:val="0064592C"/>
    <w:rsid w:val="0065063B"/>
    <w:rsid w:val="00651A64"/>
    <w:rsid w:val="00651BE4"/>
    <w:rsid w:val="00651FBB"/>
    <w:rsid w:val="0065399E"/>
    <w:rsid w:val="006553EA"/>
    <w:rsid w:val="006565AC"/>
    <w:rsid w:val="00661D0C"/>
    <w:rsid w:val="0066516D"/>
    <w:rsid w:val="00667559"/>
    <w:rsid w:val="00667FC7"/>
    <w:rsid w:val="0067096C"/>
    <w:rsid w:val="006714CA"/>
    <w:rsid w:val="00674A1D"/>
    <w:rsid w:val="00680E9A"/>
    <w:rsid w:val="00682B21"/>
    <w:rsid w:val="00682B24"/>
    <w:rsid w:val="00684535"/>
    <w:rsid w:val="00685419"/>
    <w:rsid w:val="006879C2"/>
    <w:rsid w:val="006903F5"/>
    <w:rsid w:val="00690925"/>
    <w:rsid w:val="00694B23"/>
    <w:rsid w:val="006960CD"/>
    <w:rsid w:val="006B0A15"/>
    <w:rsid w:val="006B143C"/>
    <w:rsid w:val="006B4599"/>
    <w:rsid w:val="006C044B"/>
    <w:rsid w:val="006C10FB"/>
    <w:rsid w:val="006C1E99"/>
    <w:rsid w:val="006C4C6B"/>
    <w:rsid w:val="006C4DC2"/>
    <w:rsid w:val="006D1C2B"/>
    <w:rsid w:val="006D790F"/>
    <w:rsid w:val="006E0090"/>
    <w:rsid w:val="006E1685"/>
    <w:rsid w:val="006E1EAB"/>
    <w:rsid w:val="006E2BAF"/>
    <w:rsid w:val="006E2D7E"/>
    <w:rsid w:val="006E2E45"/>
    <w:rsid w:val="006E3C39"/>
    <w:rsid w:val="006E3EBE"/>
    <w:rsid w:val="006E43DC"/>
    <w:rsid w:val="006E4B1F"/>
    <w:rsid w:val="006F4D14"/>
    <w:rsid w:val="006F5F43"/>
    <w:rsid w:val="006F68F5"/>
    <w:rsid w:val="006F7A24"/>
    <w:rsid w:val="007015B8"/>
    <w:rsid w:val="00702FCB"/>
    <w:rsid w:val="007051FE"/>
    <w:rsid w:val="00706A2F"/>
    <w:rsid w:val="00706E02"/>
    <w:rsid w:val="00707A3F"/>
    <w:rsid w:val="00710903"/>
    <w:rsid w:val="007142F5"/>
    <w:rsid w:val="00723289"/>
    <w:rsid w:val="00723A99"/>
    <w:rsid w:val="00731EA1"/>
    <w:rsid w:val="0073512D"/>
    <w:rsid w:val="007369A1"/>
    <w:rsid w:val="007376A5"/>
    <w:rsid w:val="00742038"/>
    <w:rsid w:val="00744260"/>
    <w:rsid w:val="00745F59"/>
    <w:rsid w:val="00747DCF"/>
    <w:rsid w:val="007504D0"/>
    <w:rsid w:val="007510D5"/>
    <w:rsid w:val="00751BD8"/>
    <w:rsid w:val="00751E15"/>
    <w:rsid w:val="00754442"/>
    <w:rsid w:val="00754F4E"/>
    <w:rsid w:val="00764939"/>
    <w:rsid w:val="00764B2B"/>
    <w:rsid w:val="00772FF5"/>
    <w:rsid w:val="00775D6A"/>
    <w:rsid w:val="00787931"/>
    <w:rsid w:val="007911EB"/>
    <w:rsid w:val="007945B9"/>
    <w:rsid w:val="007978C4"/>
    <w:rsid w:val="007A3348"/>
    <w:rsid w:val="007A77AB"/>
    <w:rsid w:val="007A7954"/>
    <w:rsid w:val="007B2ECC"/>
    <w:rsid w:val="007B491A"/>
    <w:rsid w:val="007B5CA5"/>
    <w:rsid w:val="007C12E7"/>
    <w:rsid w:val="007C1E13"/>
    <w:rsid w:val="007C210B"/>
    <w:rsid w:val="007C215F"/>
    <w:rsid w:val="007D466B"/>
    <w:rsid w:val="007D6DD8"/>
    <w:rsid w:val="007E403B"/>
    <w:rsid w:val="007E445E"/>
    <w:rsid w:val="007E5120"/>
    <w:rsid w:val="007E789E"/>
    <w:rsid w:val="007E79C8"/>
    <w:rsid w:val="007F0811"/>
    <w:rsid w:val="007F1FEA"/>
    <w:rsid w:val="007F485F"/>
    <w:rsid w:val="007F57D1"/>
    <w:rsid w:val="008043B6"/>
    <w:rsid w:val="00804976"/>
    <w:rsid w:val="0081593F"/>
    <w:rsid w:val="00816BE5"/>
    <w:rsid w:val="00821F49"/>
    <w:rsid w:val="00822930"/>
    <w:rsid w:val="00825717"/>
    <w:rsid w:val="008271F6"/>
    <w:rsid w:val="00827D41"/>
    <w:rsid w:val="008316A9"/>
    <w:rsid w:val="00836331"/>
    <w:rsid w:val="00841A73"/>
    <w:rsid w:val="00841F48"/>
    <w:rsid w:val="00842E66"/>
    <w:rsid w:val="00843412"/>
    <w:rsid w:val="008518FB"/>
    <w:rsid w:val="00873E67"/>
    <w:rsid w:val="00873EA2"/>
    <w:rsid w:val="008749B5"/>
    <w:rsid w:val="008749F0"/>
    <w:rsid w:val="0087510D"/>
    <w:rsid w:val="00875AD9"/>
    <w:rsid w:val="00877BCE"/>
    <w:rsid w:val="00881C21"/>
    <w:rsid w:val="008835B8"/>
    <w:rsid w:val="00887990"/>
    <w:rsid w:val="00890D50"/>
    <w:rsid w:val="0089637C"/>
    <w:rsid w:val="008A1010"/>
    <w:rsid w:val="008A74DD"/>
    <w:rsid w:val="008A75DD"/>
    <w:rsid w:val="008B5AC6"/>
    <w:rsid w:val="008C0726"/>
    <w:rsid w:val="008C1A9C"/>
    <w:rsid w:val="008C32BC"/>
    <w:rsid w:val="008C6CE5"/>
    <w:rsid w:val="008C7C3C"/>
    <w:rsid w:val="008D76FC"/>
    <w:rsid w:val="008D7834"/>
    <w:rsid w:val="008F0D0B"/>
    <w:rsid w:val="008F2CC2"/>
    <w:rsid w:val="008F6435"/>
    <w:rsid w:val="008F6D06"/>
    <w:rsid w:val="008F7292"/>
    <w:rsid w:val="008F7E19"/>
    <w:rsid w:val="00901D99"/>
    <w:rsid w:val="0091245E"/>
    <w:rsid w:val="009139A2"/>
    <w:rsid w:val="00913C4A"/>
    <w:rsid w:val="00913FB7"/>
    <w:rsid w:val="00914006"/>
    <w:rsid w:val="00917FB0"/>
    <w:rsid w:val="0092088B"/>
    <w:rsid w:val="00922F33"/>
    <w:rsid w:val="0092336F"/>
    <w:rsid w:val="00925791"/>
    <w:rsid w:val="009259A1"/>
    <w:rsid w:val="00930007"/>
    <w:rsid w:val="00933B6A"/>
    <w:rsid w:val="009341C3"/>
    <w:rsid w:val="00941882"/>
    <w:rsid w:val="00942324"/>
    <w:rsid w:val="00942A3E"/>
    <w:rsid w:val="0094410E"/>
    <w:rsid w:val="009465F6"/>
    <w:rsid w:val="00952730"/>
    <w:rsid w:val="0095608E"/>
    <w:rsid w:val="00956600"/>
    <w:rsid w:val="00957C65"/>
    <w:rsid w:val="0096068E"/>
    <w:rsid w:val="0096093E"/>
    <w:rsid w:val="00964237"/>
    <w:rsid w:val="00972279"/>
    <w:rsid w:val="00972ABB"/>
    <w:rsid w:val="00973DF2"/>
    <w:rsid w:val="00975B10"/>
    <w:rsid w:val="00981238"/>
    <w:rsid w:val="00982E14"/>
    <w:rsid w:val="00983FED"/>
    <w:rsid w:val="00987D46"/>
    <w:rsid w:val="009916E8"/>
    <w:rsid w:val="00996353"/>
    <w:rsid w:val="009A0665"/>
    <w:rsid w:val="009A110E"/>
    <w:rsid w:val="009A173E"/>
    <w:rsid w:val="009A7F5C"/>
    <w:rsid w:val="009B35C1"/>
    <w:rsid w:val="009B463D"/>
    <w:rsid w:val="009B4CEA"/>
    <w:rsid w:val="009B6CBE"/>
    <w:rsid w:val="009C0EFD"/>
    <w:rsid w:val="009C2685"/>
    <w:rsid w:val="009C2B76"/>
    <w:rsid w:val="009C472B"/>
    <w:rsid w:val="009C4A44"/>
    <w:rsid w:val="009C7C3E"/>
    <w:rsid w:val="009D1052"/>
    <w:rsid w:val="009D3ED5"/>
    <w:rsid w:val="009D4561"/>
    <w:rsid w:val="009D490E"/>
    <w:rsid w:val="009D5DB4"/>
    <w:rsid w:val="009E0ECE"/>
    <w:rsid w:val="009E42BE"/>
    <w:rsid w:val="009F3586"/>
    <w:rsid w:val="009F38A6"/>
    <w:rsid w:val="009F3F1F"/>
    <w:rsid w:val="00A06219"/>
    <w:rsid w:val="00A0647E"/>
    <w:rsid w:val="00A0701F"/>
    <w:rsid w:val="00A14D3E"/>
    <w:rsid w:val="00A14DB7"/>
    <w:rsid w:val="00A1746D"/>
    <w:rsid w:val="00A20F8F"/>
    <w:rsid w:val="00A219E3"/>
    <w:rsid w:val="00A326AF"/>
    <w:rsid w:val="00A44626"/>
    <w:rsid w:val="00A459BA"/>
    <w:rsid w:val="00A50C36"/>
    <w:rsid w:val="00A51F67"/>
    <w:rsid w:val="00A54D54"/>
    <w:rsid w:val="00A6302E"/>
    <w:rsid w:val="00A6374F"/>
    <w:rsid w:val="00A6393F"/>
    <w:rsid w:val="00A70367"/>
    <w:rsid w:val="00A71147"/>
    <w:rsid w:val="00A72A0E"/>
    <w:rsid w:val="00A736AF"/>
    <w:rsid w:val="00A7402B"/>
    <w:rsid w:val="00A75018"/>
    <w:rsid w:val="00A805D9"/>
    <w:rsid w:val="00A837DC"/>
    <w:rsid w:val="00A868E6"/>
    <w:rsid w:val="00A86C2F"/>
    <w:rsid w:val="00A93BA0"/>
    <w:rsid w:val="00A970A0"/>
    <w:rsid w:val="00AA246A"/>
    <w:rsid w:val="00AA2CAA"/>
    <w:rsid w:val="00AA63EB"/>
    <w:rsid w:val="00AA6676"/>
    <w:rsid w:val="00AB03C7"/>
    <w:rsid w:val="00AB2337"/>
    <w:rsid w:val="00AB26C8"/>
    <w:rsid w:val="00AB2D3E"/>
    <w:rsid w:val="00AB6282"/>
    <w:rsid w:val="00AC313F"/>
    <w:rsid w:val="00AC6408"/>
    <w:rsid w:val="00AC6980"/>
    <w:rsid w:val="00AD2276"/>
    <w:rsid w:val="00AD478D"/>
    <w:rsid w:val="00AD5AC7"/>
    <w:rsid w:val="00AD7A69"/>
    <w:rsid w:val="00AD7C18"/>
    <w:rsid w:val="00AE18E4"/>
    <w:rsid w:val="00AE490D"/>
    <w:rsid w:val="00AE50BF"/>
    <w:rsid w:val="00AE7453"/>
    <w:rsid w:val="00AF496A"/>
    <w:rsid w:val="00AF5896"/>
    <w:rsid w:val="00B017D1"/>
    <w:rsid w:val="00B14D34"/>
    <w:rsid w:val="00B2151E"/>
    <w:rsid w:val="00B229DF"/>
    <w:rsid w:val="00B24A84"/>
    <w:rsid w:val="00B3124F"/>
    <w:rsid w:val="00B35FD7"/>
    <w:rsid w:val="00B37815"/>
    <w:rsid w:val="00B4260D"/>
    <w:rsid w:val="00B44338"/>
    <w:rsid w:val="00B44E92"/>
    <w:rsid w:val="00B54F95"/>
    <w:rsid w:val="00B57669"/>
    <w:rsid w:val="00B57895"/>
    <w:rsid w:val="00B6056F"/>
    <w:rsid w:val="00B64706"/>
    <w:rsid w:val="00B64BF5"/>
    <w:rsid w:val="00B64EA4"/>
    <w:rsid w:val="00B7414C"/>
    <w:rsid w:val="00B75C6B"/>
    <w:rsid w:val="00B76528"/>
    <w:rsid w:val="00B82224"/>
    <w:rsid w:val="00B82954"/>
    <w:rsid w:val="00B82E6A"/>
    <w:rsid w:val="00B90CC0"/>
    <w:rsid w:val="00B93D56"/>
    <w:rsid w:val="00B97C5C"/>
    <w:rsid w:val="00BA68C6"/>
    <w:rsid w:val="00BB639D"/>
    <w:rsid w:val="00BC05D3"/>
    <w:rsid w:val="00BC5310"/>
    <w:rsid w:val="00BD083B"/>
    <w:rsid w:val="00BD19B3"/>
    <w:rsid w:val="00BD5DBC"/>
    <w:rsid w:val="00BD5DD7"/>
    <w:rsid w:val="00BD7599"/>
    <w:rsid w:val="00BE6A3A"/>
    <w:rsid w:val="00BE6FEC"/>
    <w:rsid w:val="00BE789C"/>
    <w:rsid w:val="00BF6C79"/>
    <w:rsid w:val="00BF7382"/>
    <w:rsid w:val="00BF73F4"/>
    <w:rsid w:val="00C0227A"/>
    <w:rsid w:val="00C05565"/>
    <w:rsid w:val="00C0675F"/>
    <w:rsid w:val="00C162F1"/>
    <w:rsid w:val="00C218C5"/>
    <w:rsid w:val="00C22465"/>
    <w:rsid w:val="00C23FA3"/>
    <w:rsid w:val="00C40797"/>
    <w:rsid w:val="00C42391"/>
    <w:rsid w:val="00C4251C"/>
    <w:rsid w:val="00C45C38"/>
    <w:rsid w:val="00C46654"/>
    <w:rsid w:val="00C502CA"/>
    <w:rsid w:val="00C509CC"/>
    <w:rsid w:val="00C510AE"/>
    <w:rsid w:val="00C5117D"/>
    <w:rsid w:val="00C51260"/>
    <w:rsid w:val="00C537A3"/>
    <w:rsid w:val="00C54D8D"/>
    <w:rsid w:val="00C56842"/>
    <w:rsid w:val="00C56FB9"/>
    <w:rsid w:val="00C61C6D"/>
    <w:rsid w:val="00C61D31"/>
    <w:rsid w:val="00C7434C"/>
    <w:rsid w:val="00C74CA0"/>
    <w:rsid w:val="00C84073"/>
    <w:rsid w:val="00C87E79"/>
    <w:rsid w:val="00C90FFE"/>
    <w:rsid w:val="00C952AB"/>
    <w:rsid w:val="00C95A14"/>
    <w:rsid w:val="00C967FA"/>
    <w:rsid w:val="00CA0240"/>
    <w:rsid w:val="00CA50C6"/>
    <w:rsid w:val="00CA5D59"/>
    <w:rsid w:val="00CB2B89"/>
    <w:rsid w:val="00CB4D44"/>
    <w:rsid w:val="00CC3CCF"/>
    <w:rsid w:val="00CC4955"/>
    <w:rsid w:val="00CC595F"/>
    <w:rsid w:val="00CD1879"/>
    <w:rsid w:val="00CD33C7"/>
    <w:rsid w:val="00CD75E8"/>
    <w:rsid w:val="00CE2C06"/>
    <w:rsid w:val="00CE2DF8"/>
    <w:rsid w:val="00CE3591"/>
    <w:rsid w:val="00CE3FE0"/>
    <w:rsid w:val="00CE4A65"/>
    <w:rsid w:val="00CE4CE4"/>
    <w:rsid w:val="00CF019D"/>
    <w:rsid w:val="00CF103A"/>
    <w:rsid w:val="00CF14FE"/>
    <w:rsid w:val="00CF2037"/>
    <w:rsid w:val="00D03732"/>
    <w:rsid w:val="00D054EC"/>
    <w:rsid w:val="00D066EA"/>
    <w:rsid w:val="00D07846"/>
    <w:rsid w:val="00D102BD"/>
    <w:rsid w:val="00D11914"/>
    <w:rsid w:val="00D13092"/>
    <w:rsid w:val="00D22F71"/>
    <w:rsid w:val="00D22F96"/>
    <w:rsid w:val="00D267E9"/>
    <w:rsid w:val="00D30D10"/>
    <w:rsid w:val="00D34E87"/>
    <w:rsid w:val="00D37D42"/>
    <w:rsid w:val="00D425C6"/>
    <w:rsid w:val="00D50D1A"/>
    <w:rsid w:val="00D51E0C"/>
    <w:rsid w:val="00D51F08"/>
    <w:rsid w:val="00D541D6"/>
    <w:rsid w:val="00D544E5"/>
    <w:rsid w:val="00D55BB5"/>
    <w:rsid w:val="00D567FD"/>
    <w:rsid w:val="00D60847"/>
    <w:rsid w:val="00D65F53"/>
    <w:rsid w:val="00D67835"/>
    <w:rsid w:val="00D70451"/>
    <w:rsid w:val="00D710CB"/>
    <w:rsid w:val="00D718E6"/>
    <w:rsid w:val="00D7299C"/>
    <w:rsid w:val="00D73D7F"/>
    <w:rsid w:val="00D76AB7"/>
    <w:rsid w:val="00D8001D"/>
    <w:rsid w:val="00D812ED"/>
    <w:rsid w:val="00D8194D"/>
    <w:rsid w:val="00D81CC8"/>
    <w:rsid w:val="00D8240C"/>
    <w:rsid w:val="00D85371"/>
    <w:rsid w:val="00D867C6"/>
    <w:rsid w:val="00D8794B"/>
    <w:rsid w:val="00D87BAE"/>
    <w:rsid w:val="00D90F63"/>
    <w:rsid w:val="00D96672"/>
    <w:rsid w:val="00DA0BC3"/>
    <w:rsid w:val="00DA0EFC"/>
    <w:rsid w:val="00DA23FA"/>
    <w:rsid w:val="00DB37EC"/>
    <w:rsid w:val="00DB6616"/>
    <w:rsid w:val="00DB7402"/>
    <w:rsid w:val="00DC4EF8"/>
    <w:rsid w:val="00DD0A2E"/>
    <w:rsid w:val="00DD1FD3"/>
    <w:rsid w:val="00DD2907"/>
    <w:rsid w:val="00DD3F59"/>
    <w:rsid w:val="00DD5FCB"/>
    <w:rsid w:val="00DD6B1C"/>
    <w:rsid w:val="00DE0092"/>
    <w:rsid w:val="00DE0A59"/>
    <w:rsid w:val="00DE548A"/>
    <w:rsid w:val="00DE60F6"/>
    <w:rsid w:val="00DF3633"/>
    <w:rsid w:val="00DF3CFC"/>
    <w:rsid w:val="00E01112"/>
    <w:rsid w:val="00E01AEF"/>
    <w:rsid w:val="00E02DFA"/>
    <w:rsid w:val="00E04B83"/>
    <w:rsid w:val="00E05BA9"/>
    <w:rsid w:val="00E11EDE"/>
    <w:rsid w:val="00E1257F"/>
    <w:rsid w:val="00E162E5"/>
    <w:rsid w:val="00E17246"/>
    <w:rsid w:val="00E250AE"/>
    <w:rsid w:val="00E30872"/>
    <w:rsid w:val="00E40923"/>
    <w:rsid w:val="00E42E4B"/>
    <w:rsid w:val="00E44013"/>
    <w:rsid w:val="00E45850"/>
    <w:rsid w:val="00E45885"/>
    <w:rsid w:val="00E45CD7"/>
    <w:rsid w:val="00E47297"/>
    <w:rsid w:val="00E47DA7"/>
    <w:rsid w:val="00E5274F"/>
    <w:rsid w:val="00E529E6"/>
    <w:rsid w:val="00E60223"/>
    <w:rsid w:val="00E603F7"/>
    <w:rsid w:val="00E62D4F"/>
    <w:rsid w:val="00E65B46"/>
    <w:rsid w:val="00E6773A"/>
    <w:rsid w:val="00E67F04"/>
    <w:rsid w:val="00E71440"/>
    <w:rsid w:val="00E74408"/>
    <w:rsid w:val="00E746EE"/>
    <w:rsid w:val="00E74FC3"/>
    <w:rsid w:val="00E809A6"/>
    <w:rsid w:val="00E811B9"/>
    <w:rsid w:val="00E83B63"/>
    <w:rsid w:val="00E9108B"/>
    <w:rsid w:val="00E944C7"/>
    <w:rsid w:val="00E94641"/>
    <w:rsid w:val="00EA2B5F"/>
    <w:rsid w:val="00EB0471"/>
    <w:rsid w:val="00EB213F"/>
    <w:rsid w:val="00EB29C3"/>
    <w:rsid w:val="00EB608B"/>
    <w:rsid w:val="00EB6B9F"/>
    <w:rsid w:val="00EB738C"/>
    <w:rsid w:val="00EB7C37"/>
    <w:rsid w:val="00EC1DB1"/>
    <w:rsid w:val="00EC1FE2"/>
    <w:rsid w:val="00EC7BBF"/>
    <w:rsid w:val="00ED1292"/>
    <w:rsid w:val="00ED6275"/>
    <w:rsid w:val="00ED63CC"/>
    <w:rsid w:val="00ED73FF"/>
    <w:rsid w:val="00EE49A8"/>
    <w:rsid w:val="00EE6ECE"/>
    <w:rsid w:val="00EF2D08"/>
    <w:rsid w:val="00EF481E"/>
    <w:rsid w:val="00EF49B3"/>
    <w:rsid w:val="00EF4EA5"/>
    <w:rsid w:val="00EF5E9F"/>
    <w:rsid w:val="00F009DA"/>
    <w:rsid w:val="00F0258F"/>
    <w:rsid w:val="00F03403"/>
    <w:rsid w:val="00F037C3"/>
    <w:rsid w:val="00F05D96"/>
    <w:rsid w:val="00F074D0"/>
    <w:rsid w:val="00F10F5A"/>
    <w:rsid w:val="00F1149B"/>
    <w:rsid w:val="00F15D5B"/>
    <w:rsid w:val="00F15D70"/>
    <w:rsid w:val="00F217D2"/>
    <w:rsid w:val="00F26394"/>
    <w:rsid w:val="00F30453"/>
    <w:rsid w:val="00F3155E"/>
    <w:rsid w:val="00F36542"/>
    <w:rsid w:val="00F40DAC"/>
    <w:rsid w:val="00F43591"/>
    <w:rsid w:val="00F45486"/>
    <w:rsid w:val="00F477E1"/>
    <w:rsid w:val="00F47B33"/>
    <w:rsid w:val="00F62EFD"/>
    <w:rsid w:val="00F631DA"/>
    <w:rsid w:val="00F64CB9"/>
    <w:rsid w:val="00F67B87"/>
    <w:rsid w:val="00F719A1"/>
    <w:rsid w:val="00F737FC"/>
    <w:rsid w:val="00F75A1E"/>
    <w:rsid w:val="00F7708D"/>
    <w:rsid w:val="00F8277E"/>
    <w:rsid w:val="00F9063E"/>
    <w:rsid w:val="00F94FCB"/>
    <w:rsid w:val="00F96418"/>
    <w:rsid w:val="00FA5B15"/>
    <w:rsid w:val="00FB2BFF"/>
    <w:rsid w:val="00FC0B51"/>
    <w:rsid w:val="00FC112E"/>
    <w:rsid w:val="00FD1848"/>
    <w:rsid w:val="00FD1B22"/>
    <w:rsid w:val="00FD2165"/>
    <w:rsid w:val="00FE3C3C"/>
    <w:rsid w:val="00FE749A"/>
    <w:rsid w:val="00FE751F"/>
    <w:rsid w:val="00FF0A59"/>
    <w:rsid w:val="00FF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025720"/>
  <w15:docId w15:val="{A16E4F50-F773-4DAE-8012-DBAC8E4D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3155E"/>
  </w:style>
  <w:style w:type="paragraph" w:styleId="Nadpis1">
    <w:name w:val="heading 1"/>
    <w:basedOn w:val="Normln"/>
    <w:next w:val="Normln"/>
    <w:link w:val="Nadpis1Char"/>
    <w:uiPriority w:val="9"/>
    <w:qFormat/>
    <w:rsid w:val="007F1F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5D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link w:val="Nadpis4Char"/>
    <w:uiPriority w:val="9"/>
    <w:qFormat/>
    <w:rsid w:val="00437F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4B2B"/>
  </w:style>
  <w:style w:type="paragraph" w:styleId="Zpat">
    <w:name w:val="footer"/>
    <w:basedOn w:val="Normln"/>
    <w:link w:val="Zpat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4B2B"/>
  </w:style>
  <w:style w:type="character" w:styleId="Zstupntext">
    <w:name w:val="Placeholder Text"/>
    <w:basedOn w:val="Standardnpsmoodstavce"/>
    <w:uiPriority w:val="99"/>
    <w:semiHidden/>
    <w:rsid w:val="00764B2B"/>
    <w:rPr>
      <w:color w:val="808080"/>
    </w:rPr>
  </w:style>
  <w:style w:type="paragraph" w:styleId="Bezmezer">
    <w:name w:val="No Spacing"/>
    <w:uiPriority w:val="1"/>
    <w:qFormat/>
    <w:rsid w:val="0001088D"/>
    <w:pPr>
      <w:spacing w:after="0" w:line="240" w:lineRule="auto"/>
    </w:pPr>
  </w:style>
  <w:style w:type="table" w:styleId="Mkatabulky">
    <w:name w:val="Table Grid"/>
    <w:basedOn w:val="Normlntabulka"/>
    <w:uiPriority w:val="39"/>
    <w:rsid w:val="00266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861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619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61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1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19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1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19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B2B8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C10F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51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F0D0B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437F8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E789E"/>
    <w:pPr>
      <w:spacing w:after="0" w:line="240" w:lineRule="auto"/>
    </w:pPr>
    <w:rPr>
      <w:rFonts w:ascii="Arial" w:hAnsi="Arial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E789E"/>
    <w:rPr>
      <w:rFonts w:ascii="Arial" w:hAnsi="Arial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rsid w:val="007F1F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B82954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143B8"/>
    <w:rPr>
      <w:b/>
      <w:bCs/>
    </w:rPr>
  </w:style>
  <w:style w:type="character" w:customStyle="1" w:styleId="nc684nl6">
    <w:name w:val="nc684nl6"/>
    <w:basedOn w:val="Standardnpsmoodstavce"/>
    <w:rsid w:val="007E79C8"/>
  </w:style>
  <w:style w:type="paragraph" w:styleId="Revize">
    <w:name w:val="Revision"/>
    <w:hidden/>
    <w:uiPriority w:val="99"/>
    <w:semiHidden/>
    <w:rsid w:val="00201537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F15D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ulek">
    <w:name w:val="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32"/>
    </w:rPr>
  </w:style>
  <w:style w:type="paragraph" w:customStyle="1" w:styleId="mezititulek">
    <w:name w:val="mezi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28"/>
      <w:lang w:val="tn-ZA"/>
    </w:rPr>
  </w:style>
  <w:style w:type="paragraph" w:customStyle="1" w:styleId="text">
    <w:name w:val="text"/>
    <w:basedOn w:val="Normln"/>
    <w:rsid w:val="00582F2B"/>
    <w:pPr>
      <w:spacing w:line="283" w:lineRule="atLeast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plzen.eu/plzenske-infocentrum-vydava-bankovku-ke-130-vyroci-otevreni-velke-synagogy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mailto:maranova@plzen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lzenskavstupenka.cz/cs/vysledky-vyhledavan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489E8-4FB1-4DD3-A6BE-D8E876081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381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huda</dc:creator>
  <cp:keywords/>
  <dc:description/>
  <cp:lastModifiedBy>Mařanová Helena</cp:lastModifiedBy>
  <cp:revision>5</cp:revision>
  <cp:lastPrinted>2022-12-01T21:10:00Z</cp:lastPrinted>
  <dcterms:created xsi:type="dcterms:W3CDTF">2023-07-13T08:41:00Z</dcterms:created>
  <dcterms:modified xsi:type="dcterms:W3CDTF">2023-07-13T08:52:00Z</dcterms:modified>
</cp:coreProperties>
</file>